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5" w:rsidRDefault="00FE7265" w:rsidP="00FE7265">
      <w:pPr>
        <w:pStyle w:val="Default"/>
      </w:pPr>
    </w:p>
    <w:p w:rsidR="00FE7265" w:rsidRDefault="00FE7265" w:rsidP="00FE726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MINISTARSTVO ZNANOSTI, OBRAZOVANJA I SPORTA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temelju članka 86. stavka 3. Zakona o odgoju i obrazovanju u osnovnoj i srednjoj školi (Narodne novine, broj 87/08., 86/09., 92/10., 105/10. – ispravak, 90/11., 16/12., 86/12., 94/13. i 152/14.), ministar znanosti, obrazovanja i sporta donosi </w:t>
      </w:r>
    </w:p>
    <w:p w:rsidR="00FE7265" w:rsidRDefault="00FE7265" w:rsidP="00FE726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PRAVILNIK </w:t>
      </w:r>
    </w:p>
    <w:p w:rsidR="00FE7265" w:rsidRDefault="00FE7265" w:rsidP="00FE726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 KRITERIJIMA ZA IZRICANJE PEDAGOŠKIH MJERA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1.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(1) Ovim pravilnikom propisuju se kriteriji za izricanje pedagoških mjera učenicima osnovnih i srednjih škola.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(3) Izricanje pedagoških mjera temelji se na principima postupnosti, proporcionalnosti, pravednosti i pravodobnosti.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(4) Pedagoške mjere izriču se zbog povrede dužnosti, neispunjavanja obveza, nasilničkog ponašanja i drugih neprimjerenih ponašanja (u daljnjem tekstu: neprihvatljiva ponašanja).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(5) Pedagoške mjere za koje se utvrđuju kriteriji u: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a) osnovnoj školi su: opomena, ukor, strogi ukor i preseljenje u drugu školu,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b) srednjoj školi su: opomena, ukor, opomena pred isključenje i isključenje iz srednje škole.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(6) Pedagoške mjere izriču se prema težini neprihvatljivog ponašanja.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(7) Izrazi koji se koriste u ovome pravilniku, a koji imaju rodno značenje, bez obzira na to jesu li korišteni u muškome ili ženskome rodu obuhvaćaju na jednak način i muški i ženski rod.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2.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(1) Kriteriji na temelju kojih se izriče pedagoška mjera trebaju biti takvi da potaknu učenika na odustajanje od neprihvatljivih oblika ponašanja i usvajanje prihvatljivih oblika ponašanja, u skladu s pravilima i kućnim redom škole.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Na početku svake školske godine razrednik je obvezan na satu razrednika izvijestiti učenike, a na roditeljskome sastanku roditelje/zakonske zastupnike učenika (u daljnjem tekstu: roditelje) o odredbama ovoga pravilnika.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Članak 3.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(1) Neprihvatljiva ponašanja na temelju kojih se izriču pedagoške mjere iz članka 1. stavka 5. ovoga pravilnika podijeljena su ovisno o težini na: </w:t>
      </w:r>
      <w:r>
        <w:rPr>
          <w:b/>
          <w:bCs/>
          <w:sz w:val="23"/>
          <w:szCs w:val="23"/>
        </w:rPr>
        <w:t>lakša, teža, teška i osobito teška</w:t>
      </w:r>
      <w:r>
        <w:rPr>
          <w:sz w:val="23"/>
          <w:szCs w:val="23"/>
        </w:rPr>
        <w:t xml:space="preserve">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>
        <w:rPr>
          <w:b/>
          <w:bCs/>
          <w:sz w:val="23"/>
          <w:szCs w:val="23"/>
        </w:rPr>
        <w:t xml:space="preserve">Lakšim neprihvatljivim ponašanjima </w:t>
      </w:r>
      <w:r>
        <w:rPr>
          <w:sz w:val="23"/>
          <w:szCs w:val="23"/>
        </w:rPr>
        <w:t xml:space="preserve">iz stavka 1. ovoga članka smatra se: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a) ometanje odgojno-obrazovnoga rada (npr. izazivanje nereda, stvaranje buke, pričanje nakon usmene opomene učitelja/nastavnika ili dovikivanje tijekom odgojno-obrazovnoga rada);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b) onečišćenje školskoga prostora i okoliša (npr. bacanje smeća izvan koševa za otpatke);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c) oštećivanje imovine u prostorima škole ili na drugome mjestu gdje se održava odgojno-obrazovni rad nanošenjem manje štete (npr. šaranje, urezivanje u namještaj);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d) nedopušteno korištenje informacijsko-komunikacijskih uređaja tijekom odgojno-obrazovnoga rada;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e) pomaganje ili poticanje ulaska neovlaštenih osoba u školski prostor;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f) poticanje drugih učenika na neprihvatljiva ponašanja;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g) uznemiravanje učenika ili radnika škole odnosno druge aktivnosti koje izazivaju nelagodu u drugih osoba, nakon što je učenik na to upozoren;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h) korištenje nedopuštenih izvora podataka u svrhu prepisivanja.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>
        <w:rPr>
          <w:b/>
          <w:bCs/>
          <w:sz w:val="23"/>
          <w:szCs w:val="23"/>
        </w:rPr>
        <w:t xml:space="preserve">Težim neprihvatljivim ponašanjima </w:t>
      </w:r>
      <w:r>
        <w:rPr>
          <w:sz w:val="23"/>
          <w:szCs w:val="23"/>
        </w:rPr>
        <w:t xml:space="preserve">iz stavka 1. ovoga članka smatra se: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a) ometanje odgojno-obrazovnoga rada na način da je onemogućeno njegovo daljnje izvođenje;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b) povreda dostojanstva druge osobe omalovažavanjem, vrijeđanjem ili širenjem neistina i glasina o drugome učeniku ili radniku škole;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c) unošenje ili konzumiranje psihoaktivnih sredstava u prostor škole ili na drugo mjesto gdje se održava odgojno-obrazovni rad;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d) dovođenje ili pomaganje prilikom dolaska neovlaštenim osobama koje su nanijele štetu osobama ili imovini u prostoru škole ili na drugome mjestu gdje se održava odgojno-obrazovni rad;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e) namjerno uništavanje imovine nanošenjem veće štete u prostoru škole ili na drugome mjestu gdje se održava odgojno-obrazovni rad;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f) prikrivanje nasilnih oblika ponašanja;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g) udaranje, sudjelovanje u tučnjavi i druga ponašanja koja mogu ugroziti sigurnost samog učenika ili druge osobe, ali bez težih posljedica;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h) korištenje ili zlouporaba podataka drugog učenika iz pedagoške dokumentacije;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i) klađenje ili kockanje u prostorima škole ili na drugome mjestu gdje se održava odgojno-obrazovni rad;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prisvajanje tuđe stvari.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pageBreakBefore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</w:t>
      </w:r>
      <w:r>
        <w:rPr>
          <w:b/>
          <w:bCs/>
          <w:sz w:val="23"/>
          <w:szCs w:val="23"/>
        </w:rPr>
        <w:t xml:space="preserve">Teškim neprihvatljivim ponašanjima </w:t>
      </w:r>
      <w:r>
        <w:rPr>
          <w:sz w:val="23"/>
          <w:szCs w:val="23"/>
        </w:rPr>
        <w:t xml:space="preserve">iz stavka 1. ovoga članka smatra se: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a) 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b) nasilno ponašanje koje nije rezultiralo težim posljedicama;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c) krivotvorenje ispričnica ili ispitnih materijala;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d) neovlašteno korištenje tuđih podataka za pristup elektroničkim bazama podataka škole bez njihove izmjene;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e) krađa tuđe stvari;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f) poticanje grupnoga govora mržnje;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g) uništavanje službene dokumentacije škole;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h) prisila drugog učenika na neprihvatljivo ponašanje ili iznuda drugog učenika (npr. iznuđivanje novca);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unošenje oružja i opasnih predmeta u prostor škole ili drugdje gdje se održava odgojno-obrazovni rad.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</w:t>
      </w:r>
      <w:r>
        <w:rPr>
          <w:b/>
          <w:bCs/>
          <w:sz w:val="23"/>
          <w:szCs w:val="23"/>
        </w:rPr>
        <w:t xml:space="preserve">Osobito teškim neprihvatljivim ponašanjima </w:t>
      </w:r>
      <w:r>
        <w:rPr>
          <w:sz w:val="23"/>
          <w:szCs w:val="23"/>
        </w:rPr>
        <w:t xml:space="preserve">iz stavka 1. ovoga članka smatra se: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a) krivotvorenje pisane ili elektroničke službene dokumentacije škole;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b) objavljivanje materijala elektroničkim ili drugim putem, a koji za posljedicu imaju povredu ugleda, časti i dostojanstva druge osobe;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c) teška krađa odnosno krađa počinjena na opasan ili drzak način, obijanjem, provaljivanjem ili svladavanjem prepreka da se dođe do stvari;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d) ugrožavanje sigurnosti učenika ili radnika škole korištenjem oružja ili opasnih predmeta u prostoru škole ili na drugome mjestu gdje se održava odgojno-obrazovni rad;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nasilno ponašanje koje je rezultiralo teškim emocionalnim ili fizičkim posljedicama za drugu osobu.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4.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(1) Pedagoška mjera izriče se i zbog neopravdanih izostanaka s nastave.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(2) Neopravdanim izostankom smatra se izostanak za koji razredniku nije dostavljena liječnička ispričnica ili ispričnica nadležne institucije, koju je potpisao i roditelj.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Neopravdanim izostankom ne smatra se izostanak s nastave za koji je roditelj unaprijed tražio i dobio odobrenje i to: </w:t>
      </w:r>
    </w:p>
    <w:p w:rsidR="00FE7265" w:rsidRDefault="00FE7265" w:rsidP="00FE726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- u hitnim slučajevima usmeno od učitelja</w:t>
      </w:r>
      <w:r>
        <w:rPr>
          <w:b/>
          <w:bCs/>
          <w:sz w:val="23"/>
          <w:szCs w:val="23"/>
        </w:rPr>
        <w:t>/</w:t>
      </w:r>
      <w:r>
        <w:rPr>
          <w:sz w:val="23"/>
          <w:szCs w:val="23"/>
        </w:rPr>
        <w:t xml:space="preserve">nastavnika za izostanak s njegova sata;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pisano od razrednika za izostanak do 3 radna dana, ravnatelja za izostanak do 7 radnih dana i učiteljskog/nastavničkog vijeća za izostanak do 15 radnih dana.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pageBreakBefore/>
        <w:rPr>
          <w:sz w:val="23"/>
          <w:szCs w:val="23"/>
        </w:rPr>
      </w:pP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(4) Tijekom školske godine roditelj može osobno ili pisanim putem opravdati izostanak svog djeteta za koji nije dostavljena ispričnica iz stavka 2. ovoga članka u trajanju od najviše tri radna dana, koji ne mogu biti uzastopni.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Načini opravdavanja izostanaka učenika, rokovi za dostavu ispričnica, kao i primjereni rok javljanja o razlogu izostanka uređuju se statutom škole.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5.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(3) Mjera se može izreći i bez izjašnjavanja učenika ako se učenik bez opravdanoga razloga ne odazove pozivu razrednika ili druge ovlaštene osobe.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(4) Mjera se može izreći i bez informiranja roditelja, što je propisano stavkom 2. ovoga članka, ako se roditelj ne odazove ni pisanom pozivu na razgovor.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(5) Pedagoška mjera opomene i ukora mora se izreći najkasnije u roku od 15 dana od dana saznanja za neprihvatljivo ponašanje učenika zbog kojeg se izriče.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(6) Pedagoška mjera strogog ukora učeniku osnovne škole, odnosno opomene pred isključenje učeniku srednje škole, mora se izreći najkasnije u roku od 30 dana od dana saznanja za neprihvatljivo ponašanje učenika zbog kojeg se izriče. </w:t>
      </w:r>
    </w:p>
    <w:p w:rsidR="00FE7265" w:rsidRDefault="00FE7265" w:rsidP="00FE7265">
      <w:pPr>
        <w:pStyle w:val="Default"/>
        <w:spacing w:after="189"/>
        <w:rPr>
          <w:sz w:val="23"/>
          <w:szCs w:val="23"/>
        </w:rPr>
      </w:pPr>
      <w:r>
        <w:rPr>
          <w:sz w:val="23"/>
          <w:szCs w:val="23"/>
        </w:rPr>
        <w:t xml:space="preserve">(7) Pedagoška mjera preseljenja u drugu školu učeniku osnovne škole, odnosno isključenja iz srednje škole, mora se izreći najkasnije u roku od 60 dana od dana saznanja za neprihvatljivo ponašanje učenika zbog kojeg se izriče.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(8) Pedagoška mjera mora se izreći u roku od 15 dana ako je učenik rješenjem ravnatelja privremeno udaljen iz odgojno-obrazovnog procesa. Vrijeme privremenog udaljavanja iz odgojno-obrazovnog procesa ne smatra se neopravdanim izostankom učenika.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6.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(1) Svako izricanje pedagoške mjere temelji se na bilješkama iz pedagoške dokumentacije i/ili službenim bilješkama stručnih suradnika i/ili ravnatelja, a ako je potrebno i na mišljenjima drugih nadležnih institucija.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pageBreakBefore/>
        <w:rPr>
          <w:sz w:val="23"/>
          <w:szCs w:val="23"/>
        </w:rPr>
      </w:pP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otežavaju njihov pravilan razvoj kako bi se ublažili rizični i pojačali zaštitni čimbenici u razvoju učenika.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7.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(2) Pedagoška mjera ukora izriče se zbog težeg neprihvatljivog ponašanja iz članka 3. stavka 3. ovoga pravilnika ili u slučaju da je učenik neopravdano izostao više od 1% nastavnih sati od ukupnoga broja sati u koje je trebao biti uključen tijekom nastavne godine. </w:t>
      </w:r>
    </w:p>
    <w:p w:rsidR="00FE7265" w:rsidRDefault="00FE7265" w:rsidP="00FE7265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 </w:t>
      </w:r>
    </w:p>
    <w:p w:rsidR="00FE7265" w:rsidRDefault="00FE7265" w:rsidP="00FE7265">
      <w:pPr>
        <w:pStyle w:val="Default"/>
        <w:rPr>
          <w:sz w:val="23"/>
          <w:szCs w:val="23"/>
        </w:rPr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8.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 </w:t>
      </w:r>
    </w:p>
    <w:p w:rsidR="00FE7265" w:rsidRDefault="00FE7265" w:rsidP="00FE7265">
      <w:pPr>
        <w:pStyle w:val="Default"/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(2) Učeniku kojemu je već izrečena jedna od pedagoških mjera iz članka 7. stavka 1. ili 2. ovoga pravilnika izriče se sljedeća teža mjera u slučaju ponavljanja neprihvatljivog ponašanja za koju mu je već izrečena pedagoška mjera.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Učeniku kojemu je već izrečena pedagoška mjera iz članka 7. stavka 3. ovoga pravilnika izriče se pedagoška mjera iz članka 7. stavka 4. ovoga pravilnika u slučaju bilo kojega neprihvatljivog ponašanja iz članka 3. stavka 4. ovoga pravilnika, odnosno dva </w:t>
      </w:r>
    </w:p>
    <w:p w:rsidR="00FE7265" w:rsidRDefault="00FE7265" w:rsidP="00FE7265">
      <w:pPr>
        <w:pStyle w:val="Default"/>
      </w:pP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Učeniku osnovne škole kojem je izrečena pedagoška mjera preseljenja u drugu školu, a koji se i dalje neprimjereno ponaša, može se, sukladno odredbama ovog pravilnika izreći pedagoška mjera izuzev mjere preseljenja u drugu školu. </w:t>
      </w:r>
    </w:p>
    <w:p w:rsidR="00FE7265" w:rsidRDefault="00FE7265" w:rsidP="00FE7265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Članak 9.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Škole su dužne uskladiti odredbe statuta s odredbama ovoga pravilnika u roku od 60 dana od dana njegova stupanja na snagu.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Članak 10.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stupa na snagu osmoga dana od dana objave u Narodnim novinama.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 I N I S T A R </w:t>
      </w:r>
    </w:p>
    <w:p w:rsidR="00FE7265" w:rsidRDefault="00FE7265" w:rsidP="00FE72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prof. dr. sc. Vedran Mornar </w:t>
      </w:r>
    </w:p>
    <w:p w:rsidR="00FE7265" w:rsidRDefault="00FE7265" w:rsidP="00FE7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KLASA: 602-02/15-06/00087 </w:t>
      </w:r>
    </w:p>
    <w:p w:rsidR="00FE7265" w:rsidRDefault="00FE7265" w:rsidP="00FE7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URBROJ: 533-25-15-0008 </w:t>
      </w:r>
    </w:p>
    <w:p w:rsidR="007B1F9E" w:rsidRDefault="00FE7265" w:rsidP="00FE7265">
      <w:r>
        <w:t>Zagreb, 31. kolovoza 2015.</w:t>
      </w:r>
    </w:p>
    <w:sectPr w:rsidR="007B1F9E" w:rsidSect="006E1660">
      <w:pgSz w:w="11906" w:h="17338"/>
      <w:pgMar w:top="2051" w:right="843" w:bottom="335" w:left="11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265"/>
    <w:rsid w:val="00223D70"/>
    <w:rsid w:val="002510A8"/>
    <w:rsid w:val="00382C64"/>
    <w:rsid w:val="003937B8"/>
    <w:rsid w:val="006E39BD"/>
    <w:rsid w:val="007B093D"/>
    <w:rsid w:val="008018FE"/>
    <w:rsid w:val="00A21BD2"/>
    <w:rsid w:val="00A25978"/>
    <w:rsid w:val="00C20224"/>
    <w:rsid w:val="00FC6283"/>
    <w:rsid w:val="00F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2016-01-21T13:06:00Z</dcterms:created>
  <dcterms:modified xsi:type="dcterms:W3CDTF">2016-01-21T13:10:00Z</dcterms:modified>
</cp:coreProperties>
</file>